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5D0DA1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315F3B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315F3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25212513-Е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315F3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295а,303в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335B7B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21.11.2025 г. </w:t>
      </w:r>
      <w:r w:rsidR="00315F3B">
        <w:rPr>
          <w:rFonts w:ascii="Verdana" w:eastAsia="Times New Roman" w:hAnsi="Verdana"/>
          <w:b/>
          <w:sz w:val="20"/>
          <w:szCs w:val="20"/>
          <w:lang w:val="bg-BG" w:eastAsia="bg-BG"/>
        </w:rPr>
        <w:t>от 09:30</w:t>
      </w:r>
      <w:bookmarkStart w:id="0" w:name="_GoBack"/>
      <w:bookmarkEnd w:id="0"/>
      <w:r w:rsidR="00D135B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30757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0757C"/>
    <w:rsid w:val="00315F3B"/>
    <w:rsid w:val="003304CC"/>
    <w:rsid w:val="00335B7B"/>
    <w:rsid w:val="00373C8B"/>
    <w:rsid w:val="0038562B"/>
    <w:rsid w:val="003903E8"/>
    <w:rsid w:val="003A3AF2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85ACF"/>
    <w:rsid w:val="00586B11"/>
    <w:rsid w:val="005D0DA1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0FD0"/>
    <w:rsid w:val="006E62EF"/>
    <w:rsid w:val="006F7109"/>
    <w:rsid w:val="00712D7D"/>
    <w:rsid w:val="007208CA"/>
    <w:rsid w:val="00723021"/>
    <w:rsid w:val="00786D03"/>
    <w:rsid w:val="00821FEF"/>
    <w:rsid w:val="00825444"/>
    <w:rsid w:val="008314A7"/>
    <w:rsid w:val="00844A54"/>
    <w:rsid w:val="00863808"/>
    <w:rsid w:val="0087134E"/>
    <w:rsid w:val="008A5B2E"/>
    <w:rsid w:val="008C4DDA"/>
    <w:rsid w:val="008C7B48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8DF"/>
    <w:rsid w:val="00AC3C8F"/>
    <w:rsid w:val="00B40E4D"/>
    <w:rsid w:val="00B712BE"/>
    <w:rsid w:val="00B94D36"/>
    <w:rsid w:val="00BB4CD8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62EA3"/>
    <w:rsid w:val="00D9446E"/>
    <w:rsid w:val="00E05BD8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2D432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9ToD62FLofOINdDfvE6wDw+WoIMMb+LUliMO4y26rOA=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BjoSOkeucWaPEojad2LF4UP6iH8Q2mf3YHSHq7qyOJw=</DigestValue>
    </Reference>
    <Reference Type="http://www.w3.org/2000/09/xmldsig#Object" URI="#idValidSigLnImg">
      <DigestMethod Algorithm="http://www.w3.org/2001/04/xmlenc#sha256"/>
      <DigestValue>TT1t8TrlQjUF/birm/HvJZKmoOTlkzh7bd663Wm1CnE=</DigestValue>
    </Reference>
    <Reference Type="http://www.w3.org/2000/09/xmldsig#Object" URI="#idInvalidSigLnImg">
      <DigestMethod Algorithm="http://www.w3.org/2001/04/xmlenc#sha256"/>
      <DigestValue>lK9yZEtRZXWe48EoB/VZAKz4GR9EZUODu/Opn4qu0BE=</DigestValue>
    </Reference>
  </SignedInfo>
  <SignatureValue>NC5wPxO/T6jHIHmX7QkqhNwpNjO51KP/jaPjazo/mJW0WZwUfOfy46oUqyLGkGCIq7AqVOnHY7kj
S1QDvA/mxqLmalYvymsvkOsN8P5onFTVVJxs4f4iMjCIFpj7H0sOP0gn7Et7c/mT5vn/r6YSatxW
25tlOltYARJJT4nePHDYsjA2/lzi796/9t6Alx9RcBq5BfflrrNoWQYSNP+TiT+YZOTOLyjetoyg
srePA7WotPiRi0EEXvGTKey3oc1J//OGqueM5USUhcUIh6vFYNW0IERyejyfd4nlJAAyyy+q+Cn5
WcuzI5ryvGjzgn8lzHWWO4LOgyh+IyVuSsyilQ==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02So91vwNeSL0pVzS1s6tBqTqoO7ZYcDpfJd9Oq8qus=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cOY1DaqvE9ED6dOvNY8HIQuCOQteHzVYAchkwV6zLJ0=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AoZvkk9lkjlK6SzeJ2T7ihhWBT2N0b9HGknVQftFs70=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2025-11-04T08:03:04Z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2025-11-04T08:03:04Z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NAAuADEAMQ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Gk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Bo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2025-11-04T06:51:00Z</dcterms:created>
  <dcterms:modified xsi:type="dcterms:W3CDTF">2025-11-04T06:58:00Z</dcterms:modified>
</cp:coreProperties>
</file>